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D" w:rsidRPr="0003009C" w:rsidRDefault="006B7BBD" w:rsidP="00114EAE">
      <w:pPr>
        <w:tabs>
          <w:tab w:val="left" w:pos="5954"/>
        </w:tabs>
        <w:spacing w:line="276" w:lineRule="auto"/>
        <w:rPr>
          <w:rFonts w:ascii="Open Sans" w:eastAsia="Calibri" w:hAnsi="Open Sans" w:cs="Open Sans"/>
          <w:bCs/>
          <w:sz w:val="24"/>
          <w:szCs w:val="24"/>
          <w:lang w:val="pl-PL"/>
        </w:rPr>
      </w:pPr>
      <w:r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>WP.</w:t>
      </w:r>
      <w:r w:rsidR="0003009C"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>042.4</w:t>
      </w:r>
      <w:r w:rsidR="005A757F"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>.202</w:t>
      </w:r>
      <w:r w:rsidR="00004240"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>2</w:t>
      </w:r>
      <w:r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ab/>
        <w:t xml:space="preserve">Konin, </w:t>
      </w:r>
      <w:r w:rsidR="0003009C"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>07 listopada</w:t>
      </w:r>
      <w:r w:rsidRPr="0003009C">
        <w:rPr>
          <w:rFonts w:ascii="Open Sans" w:eastAsia="Calibri" w:hAnsi="Open Sans" w:cs="Open Sans"/>
          <w:bCs/>
          <w:sz w:val="24"/>
          <w:szCs w:val="24"/>
          <w:lang w:val="pl-PL"/>
        </w:rPr>
        <w:t xml:space="preserve"> 2022 r.</w:t>
      </w:r>
    </w:p>
    <w:p w:rsidR="006B7BBD" w:rsidRPr="0003009C" w:rsidRDefault="00085FA1" w:rsidP="0003009C">
      <w:pPr>
        <w:keepNext/>
        <w:spacing w:before="720" w:after="360" w:line="276" w:lineRule="auto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 w:rsidRPr="0003009C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Informacja o zakończeniu wstępnych konsultacji rynkowych</w:t>
      </w:r>
    </w:p>
    <w:p w:rsidR="0003009C" w:rsidRPr="0003009C" w:rsidRDefault="003072DC" w:rsidP="0003009C">
      <w:pPr>
        <w:spacing w:line="276" w:lineRule="auto"/>
        <w:rPr>
          <w:rFonts w:ascii="Open Sans" w:eastAsia="Calibri" w:hAnsi="Open Sans" w:cs="Open Sans"/>
          <w:sz w:val="24"/>
          <w:szCs w:val="24"/>
          <w:lang w:val="pl-PL"/>
        </w:rPr>
      </w:pPr>
      <w:r w:rsidRPr="0003009C">
        <w:rPr>
          <w:rFonts w:ascii="Open Sans" w:eastAsia="Calibri" w:hAnsi="Open Sans" w:cs="Open Sans"/>
          <w:sz w:val="24"/>
          <w:szCs w:val="24"/>
          <w:lang w:val="pl-PL"/>
        </w:rPr>
        <w:t>Zgodnie z art. 84 ustawy z dnia 11 września 2019 r. Prawo zamówień publicznych (Dz.U.</w:t>
      </w:r>
      <w:r w:rsidR="0003009C">
        <w:rPr>
          <w:rFonts w:ascii="Open Sans" w:eastAsia="Calibri" w:hAnsi="Open Sans" w:cs="Open Sans"/>
          <w:sz w:val="24"/>
          <w:szCs w:val="24"/>
          <w:lang w:val="pl-PL"/>
        </w:rPr>
        <w:t> </w:t>
      </w:r>
      <w:r w:rsidR="00746E7E" w:rsidRPr="0003009C">
        <w:rPr>
          <w:rFonts w:ascii="Open Sans" w:eastAsia="Calibri" w:hAnsi="Open Sans" w:cs="Open Sans"/>
          <w:sz w:val="24"/>
          <w:szCs w:val="24"/>
          <w:lang w:val="pl-PL"/>
        </w:rPr>
        <w:t>202</w:t>
      </w:r>
      <w:r w:rsidR="00114EAE" w:rsidRPr="0003009C">
        <w:rPr>
          <w:rFonts w:ascii="Open Sans" w:eastAsia="Calibri" w:hAnsi="Open Sans" w:cs="Open Sans"/>
          <w:sz w:val="24"/>
          <w:szCs w:val="24"/>
          <w:lang w:val="pl-PL"/>
        </w:rPr>
        <w:t>2</w:t>
      </w:r>
      <w:r w:rsidR="00746E7E" w:rsidRPr="0003009C">
        <w:rPr>
          <w:rFonts w:ascii="Open Sans" w:eastAsia="Calibri" w:hAnsi="Open Sans" w:cs="Open Sans"/>
          <w:sz w:val="24"/>
          <w:szCs w:val="24"/>
          <w:lang w:val="pl-PL"/>
        </w:rPr>
        <w:t xml:space="preserve"> </w:t>
      </w:r>
      <w:r w:rsidRPr="0003009C">
        <w:rPr>
          <w:rFonts w:ascii="Open Sans" w:eastAsia="Calibri" w:hAnsi="Open Sans" w:cs="Open Sans"/>
          <w:sz w:val="24"/>
          <w:szCs w:val="24"/>
          <w:lang w:val="pl-PL"/>
        </w:rPr>
        <w:t xml:space="preserve">poz. </w:t>
      </w:r>
      <w:r w:rsidR="00746E7E" w:rsidRPr="0003009C">
        <w:rPr>
          <w:rFonts w:ascii="Open Sans" w:eastAsia="Calibri" w:hAnsi="Open Sans" w:cs="Open Sans"/>
          <w:sz w:val="24"/>
          <w:szCs w:val="24"/>
          <w:lang w:val="pl-PL"/>
        </w:rPr>
        <w:t>1</w:t>
      </w:r>
      <w:r w:rsidR="00114EAE" w:rsidRPr="0003009C">
        <w:rPr>
          <w:rFonts w:ascii="Open Sans" w:eastAsia="Calibri" w:hAnsi="Open Sans" w:cs="Open Sans"/>
          <w:sz w:val="24"/>
          <w:szCs w:val="24"/>
          <w:lang w:val="pl-PL"/>
        </w:rPr>
        <w:t>710</w:t>
      </w:r>
      <w:r w:rsidRPr="0003009C">
        <w:rPr>
          <w:rFonts w:ascii="Open Sans" w:eastAsia="Calibri" w:hAnsi="Open Sans" w:cs="Open Sans"/>
          <w:sz w:val="24"/>
          <w:szCs w:val="24"/>
          <w:lang w:val="pl-PL"/>
        </w:rPr>
        <w:t xml:space="preserve"> ze zm.) Zamawiający – Miasto Konin informuje, że </w:t>
      </w:r>
      <w:r w:rsidR="00114EAE" w:rsidRPr="0003009C">
        <w:rPr>
          <w:rFonts w:ascii="Open Sans" w:eastAsia="Calibri" w:hAnsi="Open Sans" w:cs="Open Sans"/>
          <w:b/>
          <w:sz w:val="24"/>
          <w:szCs w:val="24"/>
          <w:lang w:val="pl-PL"/>
        </w:rPr>
        <w:t xml:space="preserve">zakończył </w:t>
      </w:r>
      <w:r w:rsidRPr="0003009C">
        <w:rPr>
          <w:rFonts w:ascii="Open Sans" w:eastAsia="Calibri" w:hAnsi="Open Sans" w:cs="Open Sans"/>
          <w:sz w:val="24"/>
          <w:szCs w:val="24"/>
          <w:lang w:val="pl-PL"/>
        </w:rPr>
        <w:t>wstępne konsultacje rynkowe</w:t>
      </w:r>
      <w:r w:rsidR="00746E7E" w:rsidRPr="0003009C">
        <w:rPr>
          <w:rFonts w:ascii="Open Sans" w:eastAsia="Calibri" w:hAnsi="Open Sans" w:cs="Open Sans"/>
          <w:sz w:val="24"/>
          <w:szCs w:val="24"/>
          <w:lang w:val="pl-PL"/>
        </w:rPr>
        <w:t xml:space="preserve"> </w:t>
      </w:r>
      <w:r w:rsidR="0003009C" w:rsidRPr="0003009C">
        <w:rPr>
          <w:rFonts w:ascii="Open Sans" w:eastAsia="Calibri" w:hAnsi="Open Sans" w:cs="Open Sans"/>
          <w:sz w:val="24"/>
          <w:szCs w:val="24"/>
          <w:lang w:val="pl-PL"/>
        </w:rPr>
        <w:t>prowadz</w:t>
      </w:r>
      <w:r w:rsidR="0003009C">
        <w:rPr>
          <w:rFonts w:ascii="Open Sans" w:eastAsia="Calibri" w:hAnsi="Open Sans" w:cs="Open Sans"/>
          <w:sz w:val="24"/>
          <w:szCs w:val="24"/>
          <w:lang w:val="pl-PL"/>
        </w:rPr>
        <w:t>one</w:t>
      </w:r>
      <w:r w:rsidR="0003009C" w:rsidRPr="0003009C">
        <w:rPr>
          <w:rFonts w:ascii="Open Sans" w:eastAsia="Calibri" w:hAnsi="Open Sans" w:cs="Open Sans"/>
          <w:sz w:val="24"/>
          <w:szCs w:val="24"/>
          <w:lang w:val="pl-PL"/>
        </w:rPr>
        <w:t xml:space="preserve"> </w:t>
      </w:r>
      <w:r w:rsidR="0003009C" w:rsidRPr="0003009C">
        <w:rPr>
          <w:rFonts w:ascii="Open Sans" w:hAnsi="Open Sans" w:cs="Open Sans"/>
          <w:sz w:val="24"/>
          <w:szCs w:val="24"/>
        </w:rPr>
        <w:t xml:space="preserve">w związku z przygotowaniem do realizacji przedsięwzięcia pn. </w:t>
      </w:r>
      <w:r w:rsidR="0003009C" w:rsidRPr="0003009C">
        <w:rPr>
          <w:rFonts w:ascii="Open Sans" w:hAnsi="Open Sans" w:cs="Open Sans"/>
          <w:b/>
          <w:bCs/>
          <w:sz w:val="24"/>
          <w:szCs w:val="24"/>
        </w:rPr>
        <w:t>Ekologiczny salon miasta – przebudowa wyspy Pociejewo”</w:t>
      </w:r>
      <w:r w:rsidR="00114EAE" w:rsidRPr="0003009C">
        <w:rPr>
          <w:rFonts w:ascii="Open Sans" w:eastAsia="Calibri" w:hAnsi="Open Sans" w:cs="Open Sans"/>
          <w:sz w:val="24"/>
          <w:szCs w:val="24"/>
          <w:lang w:val="pl-PL"/>
        </w:rPr>
        <w:t xml:space="preserve">. 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>Analizy rynkowe przeprowadzone zostały zgodnie z harmonogramem. W celu uzyskania od potencjalnych Partnerów Prywatnych oraz instytucji finansujących uwag oraz propozycji w zakresie przyjętej struktury organizacyjnej, prawnej i finansowej Projektu, opracowano memorandum informacyjne, w którym przedstawiono najważniejsze dane i informacje o planowanym Przedsięwzięciu w zakresie technicznym oraz organizacyjno-prawnym. W oparciu o przedstawion</w:t>
      </w:r>
      <w:r>
        <w:rPr>
          <w:rFonts w:ascii="Open Sans" w:hAnsi="Open Sans" w:cs="Open Sans"/>
          <w:color w:val="000000"/>
          <w:sz w:val="24"/>
          <w:szCs w:val="24"/>
          <w:lang w:val="pl-PL"/>
        </w:rPr>
        <w:t>e w </w:t>
      </w: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memorandum informacje o Projekcie, Doradca opracował kwestionariusz ankietowy, w którym potencjalni Partnerzy Prywatni oraz instytucje finansujące mogli zgłaszać swoje opinie, uwagi oraz sugestie dotyczące planowanej struktury prawno-finansowej Przedsięwzięcia. 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>Testowanie rynku potencjalnych Partnerów Prywatnych i instytucji finansujących prowadzone zostało w czterech krokach: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b/>
          <w:bCs/>
          <w:color w:val="000000"/>
          <w:sz w:val="24"/>
          <w:szCs w:val="24"/>
          <w:lang w:val="pl-PL"/>
        </w:rPr>
        <w:t>Krok 1:</w:t>
      </w: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Identyfikacja potencjalnych Partnerów Prywatnych oraz instytucji finansujących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b/>
          <w:bCs/>
          <w:color w:val="000000"/>
          <w:sz w:val="24"/>
          <w:szCs w:val="24"/>
          <w:lang w:val="pl-PL"/>
        </w:rPr>
        <w:t>Krok 2:</w:t>
      </w: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Konsultacje rynkowe w formie ankiet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b/>
          <w:bCs/>
          <w:color w:val="000000"/>
          <w:sz w:val="24"/>
          <w:szCs w:val="24"/>
          <w:lang w:val="pl-PL"/>
        </w:rPr>
        <w:t>Krok 3:</w:t>
      </w: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Konsultacje rynkowe w formie </w:t>
      </w:r>
      <w:proofErr w:type="spellStart"/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>videokonferencji</w:t>
      </w:r>
      <w:proofErr w:type="spellEnd"/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b/>
          <w:bCs/>
          <w:color w:val="000000"/>
          <w:sz w:val="24"/>
          <w:szCs w:val="24"/>
          <w:lang w:val="pl-PL"/>
        </w:rPr>
        <w:t>Krok 4:</w:t>
      </w: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Wnioski ze wstępnych konsultacji rynkowych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Memorandum informacyjne wraz z kwestionariuszami ankietowymi zostało rozdystrybuowane wśród potencjalnych Partnerów Prywatnych oraz instytucji finansujących wytypowanych do wzięcia udziału we wstępnych konsultacjach </w:t>
      </w: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lastRenderedPageBreak/>
        <w:t>rynkowych. Jednocześnie na stronie internetowej Podmiotu Publicznego opublikowano zaproszenie do udziału we wstępnych konsultacjach rynkowych.</w:t>
      </w:r>
    </w:p>
    <w:p w:rsidR="0003009C" w:rsidRPr="0003009C" w:rsidRDefault="0003009C" w:rsidP="0003009C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W dniach 23 i 30 września 2022 r. Podmiot Publiczny, Doradca, potencjalni Partnerzy Prywatni (trzy podmioty) oraz instytucja finansująca (jeden podmiot), którzy wyrazili zainteresowanie Projektem uczestniczyli w </w:t>
      </w:r>
      <w:proofErr w:type="spellStart"/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>videokonferencjach</w:t>
      </w:r>
      <w:proofErr w:type="spellEnd"/>
      <w:r w:rsidRPr="0003009C">
        <w:rPr>
          <w:rFonts w:ascii="Open Sans" w:hAnsi="Open Sans" w:cs="Open Sans"/>
          <w:color w:val="000000"/>
          <w:sz w:val="24"/>
          <w:szCs w:val="24"/>
          <w:lang w:val="pl-PL"/>
        </w:rPr>
        <w:t>, celem omówienia odpowiedzi udzielonych w ramach ankiety.</w:t>
      </w:r>
    </w:p>
    <w:p w:rsidR="00D27BD2" w:rsidRDefault="0003009C" w:rsidP="00D63FDB">
      <w:pPr>
        <w:spacing w:after="24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Zatwierdzam</w:t>
      </w:r>
    </w:p>
    <w:p w:rsidR="005B5899" w:rsidRPr="0003009C" w:rsidRDefault="00796380" w:rsidP="00D63FDB">
      <w:pPr>
        <w:spacing w:after="24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proofErr w:type="spellStart"/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wz</w:t>
      </w:r>
      <w:proofErr w:type="spellEnd"/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 xml:space="preserve"> Prezydenta Miasta Konina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 xml:space="preserve"> 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</w:r>
      <w:r w:rsidR="005B5899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Witold Nowak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  <w:t>Z-ca Prezydenta Miasta</w:t>
      </w:r>
      <w:bookmarkStart w:id="0" w:name="_GoBack"/>
      <w:bookmarkEnd w:id="0"/>
      <w:r w:rsidR="005B5899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</w:r>
    </w:p>
    <w:sectPr w:rsidR="005B5899" w:rsidRPr="0003009C" w:rsidSect="00DF6F95">
      <w:footerReference w:type="default" r:id="rId8"/>
      <w:headerReference w:type="first" r:id="rId9"/>
      <w:footerReference w:type="first" r:id="rId10"/>
      <w:pgSz w:w="11906" w:h="16838"/>
      <w:pgMar w:top="993" w:right="851" w:bottom="1888" w:left="1276" w:header="709" w:footer="183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:rsidR="00472CE0" w:rsidRDefault="00B64361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="00683CC8"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79638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7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6089" w:type="dxa"/>
      <w:tblLook w:val="04A0" w:firstRow="1" w:lastRow="0" w:firstColumn="1" w:lastColumn="0" w:noHBand="0" w:noVBand="1"/>
    </w:tblPr>
    <w:tblGrid>
      <w:gridCol w:w="2551"/>
      <w:gridCol w:w="3538"/>
    </w:tblGrid>
    <w:tr w:rsidR="00B00F61" w:rsidTr="00B00F61">
      <w:trPr>
        <w:trHeight w:val="715"/>
      </w:trPr>
      <w:tc>
        <w:tcPr>
          <w:tcW w:w="60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:rsidR="00B00F61" w:rsidRDefault="00B00F61" w:rsidP="004215D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Prawny i Zamówień Publicznych</w:t>
          </w:r>
        </w:p>
      </w:tc>
    </w:tr>
    <w:tr w:rsidR="00B00F61" w:rsidTr="00B00F61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zamowienia@konin.um.gov.pl </w:t>
          </w:r>
        </w:p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</w:tr>
  </w:tbl>
  <w:p w:rsidR="00472CE0" w:rsidRPr="00F65855" w:rsidRDefault="00472CE0" w:rsidP="00F65855">
    <w:pPr>
      <w:pStyle w:val="Nagwek"/>
      <w:tabs>
        <w:tab w:val="left" w:pos="6481"/>
      </w:tabs>
      <w:rPr>
        <w:rFonts w:ascii="Open Sans" w:hAnsi="Open Sans" w:cs="Open Sans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A633882"/>
    <w:multiLevelType w:val="hybridMultilevel"/>
    <w:tmpl w:val="82F0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7724F"/>
    <w:multiLevelType w:val="multilevel"/>
    <w:tmpl w:val="83F49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Open Sans"/>
        <w:b w:val="0"/>
        <w:i w:val="0"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21CB2F9E"/>
    <w:multiLevelType w:val="hybridMultilevel"/>
    <w:tmpl w:val="0A4EB2D0"/>
    <w:lvl w:ilvl="0" w:tplc="87B80F4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B670C"/>
    <w:multiLevelType w:val="hybridMultilevel"/>
    <w:tmpl w:val="6B005100"/>
    <w:lvl w:ilvl="0" w:tplc="BDAE305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14A8E"/>
    <w:multiLevelType w:val="hybridMultilevel"/>
    <w:tmpl w:val="C5782C54"/>
    <w:lvl w:ilvl="0" w:tplc="FDC2B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7B7E"/>
    <w:multiLevelType w:val="hybridMultilevel"/>
    <w:tmpl w:val="676AA3EE"/>
    <w:lvl w:ilvl="0" w:tplc="12ACC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2609FA" w:tentative="1">
      <w:start w:val="1"/>
      <w:numFmt w:val="lowerLetter"/>
      <w:lvlText w:val="%2."/>
      <w:lvlJc w:val="left"/>
      <w:pPr>
        <w:ind w:left="1440" w:hanging="360"/>
      </w:pPr>
    </w:lvl>
    <w:lvl w:ilvl="2" w:tplc="18B68164" w:tentative="1">
      <w:start w:val="1"/>
      <w:numFmt w:val="lowerRoman"/>
      <w:lvlText w:val="%3."/>
      <w:lvlJc w:val="right"/>
      <w:pPr>
        <w:ind w:left="2160" w:hanging="180"/>
      </w:pPr>
    </w:lvl>
    <w:lvl w:ilvl="3" w:tplc="7D84B420" w:tentative="1">
      <w:start w:val="1"/>
      <w:numFmt w:val="decimal"/>
      <w:lvlText w:val="%4."/>
      <w:lvlJc w:val="left"/>
      <w:pPr>
        <w:ind w:left="2880" w:hanging="360"/>
      </w:pPr>
    </w:lvl>
    <w:lvl w:ilvl="4" w:tplc="9F924312" w:tentative="1">
      <w:start w:val="1"/>
      <w:numFmt w:val="lowerLetter"/>
      <w:lvlText w:val="%5."/>
      <w:lvlJc w:val="left"/>
      <w:pPr>
        <w:ind w:left="3600" w:hanging="360"/>
      </w:pPr>
    </w:lvl>
    <w:lvl w:ilvl="5" w:tplc="6E4A6710" w:tentative="1">
      <w:start w:val="1"/>
      <w:numFmt w:val="lowerRoman"/>
      <w:lvlText w:val="%6."/>
      <w:lvlJc w:val="right"/>
      <w:pPr>
        <w:ind w:left="4320" w:hanging="180"/>
      </w:pPr>
    </w:lvl>
    <w:lvl w:ilvl="6" w:tplc="676E806E" w:tentative="1">
      <w:start w:val="1"/>
      <w:numFmt w:val="decimal"/>
      <w:lvlText w:val="%7."/>
      <w:lvlJc w:val="left"/>
      <w:pPr>
        <w:ind w:left="5040" w:hanging="360"/>
      </w:pPr>
    </w:lvl>
    <w:lvl w:ilvl="7" w:tplc="5CBE6568" w:tentative="1">
      <w:start w:val="1"/>
      <w:numFmt w:val="lowerLetter"/>
      <w:lvlText w:val="%8."/>
      <w:lvlJc w:val="left"/>
      <w:pPr>
        <w:ind w:left="5760" w:hanging="360"/>
      </w:pPr>
    </w:lvl>
    <w:lvl w:ilvl="8" w:tplc="B2EA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3957"/>
    <w:multiLevelType w:val="hybridMultilevel"/>
    <w:tmpl w:val="5C7A6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7A7AD3"/>
    <w:multiLevelType w:val="hybridMultilevel"/>
    <w:tmpl w:val="B62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61DE4"/>
    <w:multiLevelType w:val="multilevel"/>
    <w:tmpl w:val="B4501298"/>
    <w:lvl w:ilvl="0">
      <w:start w:val="1"/>
      <w:numFmt w:val="decimal"/>
      <w:lvlText w:val="%1."/>
      <w:lvlJc w:val="left"/>
      <w:pPr>
        <w:tabs>
          <w:tab w:val="num" w:pos="0"/>
        </w:tabs>
        <w:ind w:left="384" w:hanging="384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9" w15:restartNumberingAfterBreak="0">
    <w:nsid w:val="67C70F66"/>
    <w:multiLevelType w:val="hybridMultilevel"/>
    <w:tmpl w:val="07B887B8"/>
    <w:lvl w:ilvl="0" w:tplc="35962A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21527"/>
    <w:multiLevelType w:val="hybridMultilevel"/>
    <w:tmpl w:val="C826D748"/>
    <w:lvl w:ilvl="0" w:tplc="86E68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C1146" w:tentative="1">
      <w:start w:val="1"/>
      <w:numFmt w:val="lowerLetter"/>
      <w:lvlText w:val="%2."/>
      <w:lvlJc w:val="left"/>
      <w:pPr>
        <w:ind w:left="1440" w:hanging="360"/>
      </w:pPr>
    </w:lvl>
    <w:lvl w:ilvl="2" w:tplc="01545654" w:tentative="1">
      <w:start w:val="1"/>
      <w:numFmt w:val="lowerRoman"/>
      <w:lvlText w:val="%3."/>
      <w:lvlJc w:val="right"/>
      <w:pPr>
        <w:ind w:left="2160" w:hanging="180"/>
      </w:pPr>
    </w:lvl>
    <w:lvl w:ilvl="3" w:tplc="6ACA5032" w:tentative="1">
      <w:start w:val="1"/>
      <w:numFmt w:val="decimal"/>
      <w:lvlText w:val="%4."/>
      <w:lvlJc w:val="left"/>
      <w:pPr>
        <w:ind w:left="2880" w:hanging="360"/>
      </w:pPr>
    </w:lvl>
    <w:lvl w:ilvl="4" w:tplc="0AD4C19C" w:tentative="1">
      <w:start w:val="1"/>
      <w:numFmt w:val="lowerLetter"/>
      <w:lvlText w:val="%5."/>
      <w:lvlJc w:val="left"/>
      <w:pPr>
        <w:ind w:left="3600" w:hanging="360"/>
      </w:pPr>
    </w:lvl>
    <w:lvl w:ilvl="5" w:tplc="FEBC0C50" w:tentative="1">
      <w:start w:val="1"/>
      <w:numFmt w:val="lowerRoman"/>
      <w:lvlText w:val="%6."/>
      <w:lvlJc w:val="right"/>
      <w:pPr>
        <w:ind w:left="4320" w:hanging="180"/>
      </w:pPr>
    </w:lvl>
    <w:lvl w:ilvl="6" w:tplc="BA84E706" w:tentative="1">
      <w:start w:val="1"/>
      <w:numFmt w:val="decimal"/>
      <w:lvlText w:val="%7."/>
      <w:lvlJc w:val="left"/>
      <w:pPr>
        <w:ind w:left="5040" w:hanging="360"/>
      </w:pPr>
    </w:lvl>
    <w:lvl w:ilvl="7" w:tplc="95D8025C" w:tentative="1">
      <w:start w:val="1"/>
      <w:numFmt w:val="lowerLetter"/>
      <w:lvlText w:val="%8."/>
      <w:lvlJc w:val="left"/>
      <w:pPr>
        <w:ind w:left="5760" w:hanging="360"/>
      </w:pPr>
    </w:lvl>
    <w:lvl w:ilvl="8" w:tplc="D9FC2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20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04240"/>
    <w:rsid w:val="0000754E"/>
    <w:rsid w:val="000163CB"/>
    <w:rsid w:val="00017519"/>
    <w:rsid w:val="00024E43"/>
    <w:rsid w:val="00025712"/>
    <w:rsid w:val="0002686E"/>
    <w:rsid w:val="0003009C"/>
    <w:rsid w:val="00052E72"/>
    <w:rsid w:val="00066542"/>
    <w:rsid w:val="00067E13"/>
    <w:rsid w:val="00075A6F"/>
    <w:rsid w:val="00076D5A"/>
    <w:rsid w:val="0008161D"/>
    <w:rsid w:val="00081C00"/>
    <w:rsid w:val="00085FA1"/>
    <w:rsid w:val="000875FF"/>
    <w:rsid w:val="000879F1"/>
    <w:rsid w:val="000931AB"/>
    <w:rsid w:val="0009745C"/>
    <w:rsid w:val="000A1E2F"/>
    <w:rsid w:val="000A5800"/>
    <w:rsid w:val="000B36C8"/>
    <w:rsid w:val="000B7839"/>
    <w:rsid w:val="000C3EA3"/>
    <w:rsid w:val="000C6CFC"/>
    <w:rsid w:val="000D2C98"/>
    <w:rsid w:val="000D3387"/>
    <w:rsid w:val="000F7687"/>
    <w:rsid w:val="0010203F"/>
    <w:rsid w:val="001048AA"/>
    <w:rsid w:val="00114EAE"/>
    <w:rsid w:val="001170E6"/>
    <w:rsid w:val="001250CE"/>
    <w:rsid w:val="001303A5"/>
    <w:rsid w:val="00132BAC"/>
    <w:rsid w:val="001721C3"/>
    <w:rsid w:val="001732F0"/>
    <w:rsid w:val="00173799"/>
    <w:rsid w:val="0018131B"/>
    <w:rsid w:val="001A700F"/>
    <w:rsid w:val="001E28A6"/>
    <w:rsid w:val="001E7127"/>
    <w:rsid w:val="00204D9E"/>
    <w:rsid w:val="00222BE4"/>
    <w:rsid w:val="00251095"/>
    <w:rsid w:val="00255AFA"/>
    <w:rsid w:val="00265ABD"/>
    <w:rsid w:val="0027296E"/>
    <w:rsid w:val="00284E5F"/>
    <w:rsid w:val="0029524D"/>
    <w:rsid w:val="0029692E"/>
    <w:rsid w:val="002A4A00"/>
    <w:rsid w:val="002B5AEC"/>
    <w:rsid w:val="002C2D56"/>
    <w:rsid w:val="002C557C"/>
    <w:rsid w:val="002C6C1C"/>
    <w:rsid w:val="002D0491"/>
    <w:rsid w:val="002D2DC8"/>
    <w:rsid w:val="002E7947"/>
    <w:rsid w:val="002F2FE9"/>
    <w:rsid w:val="002F51DC"/>
    <w:rsid w:val="00301FCE"/>
    <w:rsid w:val="003072DC"/>
    <w:rsid w:val="00327A0A"/>
    <w:rsid w:val="003330A6"/>
    <w:rsid w:val="00347000"/>
    <w:rsid w:val="00347ECF"/>
    <w:rsid w:val="00357A51"/>
    <w:rsid w:val="00361C7D"/>
    <w:rsid w:val="003653C2"/>
    <w:rsid w:val="003808C3"/>
    <w:rsid w:val="003935FB"/>
    <w:rsid w:val="00393D8E"/>
    <w:rsid w:val="00394EA9"/>
    <w:rsid w:val="00396F54"/>
    <w:rsid w:val="003A7C86"/>
    <w:rsid w:val="003C566B"/>
    <w:rsid w:val="003D292A"/>
    <w:rsid w:val="003E621D"/>
    <w:rsid w:val="00411CC2"/>
    <w:rsid w:val="004215DF"/>
    <w:rsid w:val="00422D4D"/>
    <w:rsid w:val="004259B5"/>
    <w:rsid w:val="004366C2"/>
    <w:rsid w:val="004505AA"/>
    <w:rsid w:val="004722B9"/>
    <w:rsid w:val="00472CE0"/>
    <w:rsid w:val="00472F53"/>
    <w:rsid w:val="00473453"/>
    <w:rsid w:val="00474701"/>
    <w:rsid w:val="00477F59"/>
    <w:rsid w:val="0048642A"/>
    <w:rsid w:val="00493748"/>
    <w:rsid w:val="00494B9F"/>
    <w:rsid w:val="004A0413"/>
    <w:rsid w:val="004A4B08"/>
    <w:rsid w:val="004A58F9"/>
    <w:rsid w:val="004B7D71"/>
    <w:rsid w:val="004F5585"/>
    <w:rsid w:val="00500C41"/>
    <w:rsid w:val="00504C58"/>
    <w:rsid w:val="005126AC"/>
    <w:rsid w:val="005469A0"/>
    <w:rsid w:val="00546BB8"/>
    <w:rsid w:val="0055477D"/>
    <w:rsid w:val="0055572F"/>
    <w:rsid w:val="00561D0B"/>
    <w:rsid w:val="00564317"/>
    <w:rsid w:val="005767C4"/>
    <w:rsid w:val="00576B22"/>
    <w:rsid w:val="00576CB0"/>
    <w:rsid w:val="0058730D"/>
    <w:rsid w:val="00592604"/>
    <w:rsid w:val="005A0873"/>
    <w:rsid w:val="005A757F"/>
    <w:rsid w:val="005B5899"/>
    <w:rsid w:val="005C1EF4"/>
    <w:rsid w:val="005E4AA1"/>
    <w:rsid w:val="005F4DD5"/>
    <w:rsid w:val="005F5D24"/>
    <w:rsid w:val="005F7593"/>
    <w:rsid w:val="00616DCE"/>
    <w:rsid w:val="00620A0B"/>
    <w:rsid w:val="00642950"/>
    <w:rsid w:val="00647DE7"/>
    <w:rsid w:val="00647FBB"/>
    <w:rsid w:val="0065068A"/>
    <w:rsid w:val="006652E2"/>
    <w:rsid w:val="006709C4"/>
    <w:rsid w:val="00674F1C"/>
    <w:rsid w:val="00683CC8"/>
    <w:rsid w:val="006A0AB4"/>
    <w:rsid w:val="006B2E38"/>
    <w:rsid w:val="006B3FDF"/>
    <w:rsid w:val="006B7BBD"/>
    <w:rsid w:val="006D1867"/>
    <w:rsid w:val="006E230A"/>
    <w:rsid w:val="006E37A8"/>
    <w:rsid w:val="006E56A3"/>
    <w:rsid w:val="006E6AFC"/>
    <w:rsid w:val="0071667E"/>
    <w:rsid w:val="00724742"/>
    <w:rsid w:val="00734414"/>
    <w:rsid w:val="007375CD"/>
    <w:rsid w:val="00737C32"/>
    <w:rsid w:val="00746E7E"/>
    <w:rsid w:val="00755ADF"/>
    <w:rsid w:val="00757A53"/>
    <w:rsid w:val="007657CD"/>
    <w:rsid w:val="00771A45"/>
    <w:rsid w:val="007774BD"/>
    <w:rsid w:val="0078178F"/>
    <w:rsid w:val="00786074"/>
    <w:rsid w:val="007910D3"/>
    <w:rsid w:val="00796380"/>
    <w:rsid w:val="007A6419"/>
    <w:rsid w:val="007B21B6"/>
    <w:rsid w:val="007C4CC8"/>
    <w:rsid w:val="007C4DD4"/>
    <w:rsid w:val="007D4C2D"/>
    <w:rsid w:val="007D6366"/>
    <w:rsid w:val="007D6450"/>
    <w:rsid w:val="007E1D3B"/>
    <w:rsid w:val="007E4B85"/>
    <w:rsid w:val="007E4F30"/>
    <w:rsid w:val="007F1D5E"/>
    <w:rsid w:val="007F3F3A"/>
    <w:rsid w:val="008041A1"/>
    <w:rsid w:val="0081249D"/>
    <w:rsid w:val="00814551"/>
    <w:rsid w:val="00821BA7"/>
    <w:rsid w:val="008423F7"/>
    <w:rsid w:val="0085377D"/>
    <w:rsid w:val="008667BC"/>
    <w:rsid w:val="00867935"/>
    <w:rsid w:val="00877329"/>
    <w:rsid w:val="00880AE8"/>
    <w:rsid w:val="00884123"/>
    <w:rsid w:val="008977D5"/>
    <w:rsid w:val="00897811"/>
    <w:rsid w:val="008B0786"/>
    <w:rsid w:val="008C1116"/>
    <w:rsid w:val="008C3044"/>
    <w:rsid w:val="008E01ED"/>
    <w:rsid w:val="008E0B56"/>
    <w:rsid w:val="008E2D32"/>
    <w:rsid w:val="008E3DD6"/>
    <w:rsid w:val="008E5BBA"/>
    <w:rsid w:val="008E7023"/>
    <w:rsid w:val="009019F4"/>
    <w:rsid w:val="00915A12"/>
    <w:rsid w:val="00927A96"/>
    <w:rsid w:val="00931E86"/>
    <w:rsid w:val="009336D4"/>
    <w:rsid w:val="00954D4F"/>
    <w:rsid w:val="00971C8E"/>
    <w:rsid w:val="009736B6"/>
    <w:rsid w:val="009862EB"/>
    <w:rsid w:val="0099254A"/>
    <w:rsid w:val="00992FF6"/>
    <w:rsid w:val="009A0ED5"/>
    <w:rsid w:val="009A5FDF"/>
    <w:rsid w:val="009B3CE9"/>
    <w:rsid w:val="009C5473"/>
    <w:rsid w:val="009D09E5"/>
    <w:rsid w:val="009E0F89"/>
    <w:rsid w:val="009F2868"/>
    <w:rsid w:val="00A32194"/>
    <w:rsid w:val="00A36E82"/>
    <w:rsid w:val="00A476EF"/>
    <w:rsid w:val="00A572EC"/>
    <w:rsid w:val="00A628D9"/>
    <w:rsid w:val="00A73276"/>
    <w:rsid w:val="00A93144"/>
    <w:rsid w:val="00AA462F"/>
    <w:rsid w:val="00AB13AA"/>
    <w:rsid w:val="00AC268B"/>
    <w:rsid w:val="00AC403E"/>
    <w:rsid w:val="00AD43F9"/>
    <w:rsid w:val="00AD7F13"/>
    <w:rsid w:val="00B00F61"/>
    <w:rsid w:val="00B2119A"/>
    <w:rsid w:val="00B2477E"/>
    <w:rsid w:val="00B42C08"/>
    <w:rsid w:val="00B464F6"/>
    <w:rsid w:val="00B47466"/>
    <w:rsid w:val="00B64361"/>
    <w:rsid w:val="00B7587B"/>
    <w:rsid w:val="00BA0B8D"/>
    <w:rsid w:val="00BB4ECF"/>
    <w:rsid w:val="00BB5CF8"/>
    <w:rsid w:val="00BB5F8D"/>
    <w:rsid w:val="00BB6A1A"/>
    <w:rsid w:val="00BD4331"/>
    <w:rsid w:val="00BE30C1"/>
    <w:rsid w:val="00BE3CDC"/>
    <w:rsid w:val="00BF36E8"/>
    <w:rsid w:val="00C10C0E"/>
    <w:rsid w:val="00C11D35"/>
    <w:rsid w:val="00C1479D"/>
    <w:rsid w:val="00C25999"/>
    <w:rsid w:val="00C363F3"/>
    <w:rsid w:val="00C40BD7"/>
    <w:rsid w:val="00C41EA6"/>
    <w:rsid w:val="00C51DA7"/>
    <w:rsid w:val="00C54093"/>
    <w:rsid w:val="00C617BD"/>
    <w:rsid w:val="00C65A02"/>
    <w:rsid w:val="00C74A0E"/>
    <w:rsid w:val="00C776F6"/>
    <w:rsid w:val="00C8159F"/>
    <w:rsid w:val="00C97B54"/>
    <w:rsid w:val="00CA72AC"/>
    <w:rsid w:val="00CC4458"/>
    <w:rsid w:val="00CC601F"/>
    <w:rsid w:val="00CD191E"/>
    <w:rsid w:val="00CD2093"/>
    <w:rsid w:val="00CE14A2"/>
    <w:rsid w:val="00D01E71"/>
    <w:rsid w:val="00D055BC"/>
    <w:rsid w:val="00D27BD2"/>
    <w:rsid w:val="00D4229E"/>
    <w:rsid w:val="00D63FDB"/>
    <w:rsid w:val="00D82B45"/>
    <w:rsid w:val="00DA16A8"/>
    <w:rsid w:val="00DB25A4"/>
    <w:rsid w:val="00DC6844"/>
    <w:rsid w:val="00DD4013"/>
    <w:rsid w:val="00DE0E84"/>
    <w:rsid w:val="00DE3DBE"/>
    <w:rsid w:val="00DE6A66"/>
    <w:rsid w:val="00DF6F95"/>
    <w:rsid w:val="00E42045"/>
    <w:rsid w:val="00E512AF"/>
    <w:rsid w:val="00E56595"/>
    <w:rsid w:val="00E703EC"/>
    <w:rsid w:val="00E904FE"/>
    <w:rsid w:val="00E91057"/>
    <w:rsid w:val="00E93D6E"/>
    <w:rsid w:val="00E95384"/>
    <w:rsid w:val="00EA1AD6"/>
    <w:rsid w:val="00EA413E"/>
    <w:rsid w:val="00EA66B7"/>
    <w:rsid w:val="00EC52A1"/>
    <w:rsid w:val="00EC6E4E"/>
    <w:rsid w:val="00ED77C6"/>
    <w:rsid w:val="00EE594C"/>
    <w:rsid w:val="00F02A87"/>
    <w:rsid w:val="00F07C08"/>
    <w:rsid w:val="00F14C1D"/>
    <w:rsid w:val="00F14EF4"/>
    <w:rsid w:val="00F15C6C"/>
    <w:rsid w:val="00F20289"/>
    <w:rsid w:val="00F359AF"/>
    <w:rsid w:val="00F36BDF"/>
    <w:rsid w:val="00F37D32"/>
    <w:rsid w:val="00F42678"/>
    <w:rsid w:val="00F5233C"/>
    <w:rsid w:val="00F65855"/>
    <w:rsid w:val="00F74C6A"/>
    <w:rsid w:val="00F75D2E"/>
    <w:rsid w:val="00F958A9"/>
    <w:rsid w:val="00FA3C99"/>
    <w:rsid w:val="00FA480A"/>
    <w:rsid w:val="00FD7663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FA17"/>
  <w15:docId w15:val="{63D5A477-5624-497B-9568-B56E9A2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7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4FE"/>
    <w:pPr>
      <w:keepNext/>
      <w:keepLines/>
      <w:spacing w:after="0"/>
      <w:jc w:val="center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rsid w:val="001E7127"/>
    <w:pPr>
      <w:spacing w:after="140" w:line="276" w:lineRule="auto"/>
    </w:pPr>
  </w:style>
  <w:style w:type="paragraph" w:styleId="Lista">
    <w:name w:val="List"/>
    <w:basedOn w:val="Tekstpodstawowy"/>
    <w:rsid w:val="001E7127"/>
    <w:rPr>
      <w:rFonts w:cs="Arial"/>
    </w:rPr>
  </w:style>
  <w:style w:type="paragraph" w:styleId="Legenda">
    <w:name w:val="caption"/>
    <w:basedOn w:val="Normalny"/>
    <w:qFormat/>
    <w:rsid w:val="001E71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1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E7127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904FE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62EB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changed-paragraph">
    <w:name w:val="changed-paragraph"/>
    <w:basedOn w:val="Domylnaczcionkaakapitu"/>
    <w:rsid w:val="006E37A8"/>
  </w:style>
  <w:style w:type="character" w:customStyle="1" w:styleId="AkapitzlistZnak">
    <w:name w:val="Akapit z listą Znak"/>
    <w:link w:val="Akapitzlist"/>
    <w:uiPriority w:val="34"/>
    <w:rsid w:val="0009745C"/>
    <w:rPr>
      <w:rFonts w:ascii="Arial" w:eastAsia="Times New Roman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1F5C-1AB5-4CDD-9811-BC72E657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konsultacje rynkowe  - aplikacja</vt:lpstr>
    </vt:vector>
  </TitlesOfParts>
  <Company>Ministrerstwo Edukacji Narodowej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 - aplikacja</dc:title>
  <dc:subject>Informacja o zakończeniu</dc:subject>
  <dc:creator>Joanna Romaniszyn</dc:creator>
  <cp:keywords>Informacja</cp:keywords>
  <cp:lastModifiedBy>Joanna Romaniszyn</cp:lastModifiedBy>
  <cp:revision>5</cp:revision>
  <cp:lastPrinted>2022-11-07T10:27:00Z</cp:lastPrinted>
  <dcterms:created xsi:type="dcterms:W3CDTF">2022-11-07T10:18:00Z</dcterms:created>
  <dcterms:modified xsi:type="dcterms:W3CDTF">2022-11-08T06:55:00Z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